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FE8" w:rsidRDefault="000B442B">
      <w:pPr>
        <w:spacing w:after="315" w:line="259" w:lineRule="auto"/>
        <w:ind w:left="1718" w:firstLine="0"/>
        <w:jc w:val="left"/>
      </w:pPr>
      <w:bookmarkStart w:id="0" w:name="_GoBack"/>
      <w:bookmarkEnd w:id="0"/>
      <w:r>
        <w:rPr>
          <w:b/>
        </w:rPr>
        <w:t>Уважаемые индивидуальные предприниматели!</w:t>
      </w:r>
    </w:p>
    <w:p w:rsidR="00BE4FE8" w:rsidRDefault="000B442B">
      <w:pPr>
        <w:ind w:left="-15" w:right="-15"/>
      </w:pPr>
      <w:r>
        <w:t>Обращаем</w:t>
      </w:r>
      <w:r>
        <w:t xml:space="preserve"> </w:t>
      </w:r>
      <w:r>
        <w:t>внимание,</w:t>
      </w:r>
      <w:r>
        <w:t xml:space="preserve"> </w:t>
      </w:r>
      <w:r>
        <w:t>что</w:t>
      </w:r>
      <w:r>
        <w:t xml:space="preserve"> </w:t>
      </w:r>
      <w:r>
        <w:t>после</w:t>
      </w:r>
      <w:r>
        <w:t xml:space="preserve"> 31 </w:t>
      </w:r>
      <w:r>
        <w:t>декабря</w:t>
      </w:r>
      <w:r>
        <w:t xml:space="preserve"> 2025 </w:t>
      </w:r>
      <w:r>
        <w:t>года</w:t>
      </w:r>
      <w:r>
        <w:t xml:space="preserve"> </w:t>
      </w:r>
      <w:r>
        <w:t>вправе продолжить</w:t>
      </w:r>
      <w:r>
        <w:t xml:space="preserve"> </w:t>
      </w:r>
      <w:r>
        <w:t>свое</w:t>
      </w:r>
      <w:r>
        <w:t xml:space="preserve"> </w:t>
      </w:r>
      <w:r>
        <w:t>функционирование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же</w:t>
      </w:r>
      <w:r>
        <w:t xml:space="preserve"> </w:t>
      </w:r>
      <w:r>
        <w:t>статусе</w:t>
      </w:r>
      <w:r>
        <w:t xml:space="preserve"> </w:t>
      </w:r>
      <w:r>
        <w:t>только</w:t>
      </w:r>
      <w:r>
        <w:t xml:space="preserve"> </w:t>
      </w:r>
      <w:r>
        <w:t>те индивидуальные</w:t>
      </w:r>
      <w:r>
        <w:t xml:space="preserve"> </w:t>
      </w:r>
      <w:r>
        <w:t>предприниматели,</w:t>
      </w:r>
      <w:r>
        <w:t xml:space="preserve"> </w:t>
      </w:r>
      <w:r>
        <w:t>виды</w:t>
      </w:r>
      <w:r>
        <w:t xml:space="preserve"> </w:t>
      </w:r>
      <w:r>
        <w:t>деятельности</w:t>
      </w:r>
      <w:r>
        <w:t xml:space="preserve"> </w:t>
      </w:r>
      <w:r>
        <w:t>которых включены</w:t>
      </w:r>
      <w:r>
        <w:t xml:space="preserve"> </w:t>
      </w:r>
      <w:r>
        <w:t>в</w:t>
      </w:r>
      <w:r>
        <w:t xml:space="preserve"> </w:t>
      </w:r>
      <w:r>
        <w:t>Перечень</w:t>
      </w:r>
      <w:r>
        <w:t xml:space="preserve"> </w:t>
      </w:r>
      <w:r>
        <w:t>видов</w:t>
      </w:r>
      <w:r>
        <w:t xml:space="preserve"> </w:t>
      </w:r>
      <w:r>
        <w:t>деятельности,</w:t>
      </w:r>
      <w:r>
        <w:t xml:space="preserve"> </w:t>
      </w:r>
      <w:r>
        <w:t>разрешенных</w:t>
      </w:r>
      <w:r>
        <w:t xml:space="preserve"> </w:t>
      </w:r>
      <w:r>
        <w:t>для осуществления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индивидуального</w:t>
      </w:r>
      <w:r>
        <w:t xml:space="preserve"> </w:t>
      </w:r>
      <w:r>
        <w:t>предпринимателя</w:t>
      </w:r>
      <w:r>
        <w:t xml:space="preserve"> </w:t>
      </w:r>
      <w:r>
        <w:t>(далее</w:t>
      </w:r>
      <w:r>
        <w:t xml:space="preserve"> – </w:t>
      </w:r>
      <w:r>
        <w:t>перечень</w:t>
      </w:r>
      <w:r>
        <w:t xml:space="preserve"> </w:t>
      </w:r>
      <w:r>
        <w:t>ИП),</w:t>
      </w:r>
      <w:r>
        <w:t xml:space="preserve"> </w:t>
      </w:r>
      <w:r>
        <w:t>определенный</w:t>
      </w:r>
      <w:r>
        <w:t xml:space="preserve"> </w:t>
      </w:r>
      <w:r>
        <w:t>приложением</w:t>
      </w:r>
      <w:r>
        <w:t xml:space="preserve"> 1 </w:t>
      </w:r>
      <w:r>
        <w:t>к</w:t>
      </w:r>
      <w:r>
        <w:t xml:space="preserve"> </w:t>
      </w:r>
      <w:r>
        <w:t>постановлению</w:t>
      </w:r>
      <w:r>
        <w:t xml:space="preserve"> </w:t>
      </w:r>
      <w:r>
        <w:t xml:space="preserve">Совета Министров Республики Беларусь от 28.06.2024 № 457. </w:t>
      </w:r>
    </w:p>
    <w:p w:rsidR="00BE4FE8" w:rsidRDefault="000B442B">
      <w:pPr>
        <w:ind w:left="-15" w:right="-15"/>
      </w:pPr>
      <w:r>
        <w:t>С</w:t>
      </w:r>
      <w:r>
        <w:t xml:space="preserve"> </w:t>
      </w:r>
      <w:r>
        <w:t>учетом</w:t>
      </w:r>
      <w:r>
        <w:t xml:space="preserve"> </w:t>
      </w:r>
      <w:r>
        <w:t>изложенного</w:t>
      </w:r>
      <w:r>
        <w:t xml:space="preserve"> </w:t>
      </w:r>
      <w:r>
        <w:t>рекомендуется</w:t>
      </w:r>
      <w:r>
        <w:t xml:space="preserve"> </w:t>
      </w:r>
      <w:r>
        <w:t>сопостави</w:t>
      </w:r>
      <w:r>
        <w:t>ть осуществляемый</w:t>
      </w:r>
      <w:r>
        <w:t xml:space="preserve"> </w:t>
      </w:r>
      <w:r>
        <w:t>вид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с</w:t>
      </w:r>
      <w:r>
        <w:t xml:space="preserve"> </w:t>
      </w:r>
      <w:r>
        <w:t>перечнем</w:t>
      </w:r>
      <w:r>
        <w:t xml:space="preserve"> </w:t>
      </w:r>
      <w:r>
        <w:t>ИП.</w:t>
      </w:r>
      <w:r>
        <w:t xml:space="preserve"> </w:t>
      </w:r>
      <w:r>
        <w:t>В случае</w:t>
      </w:r>
      <w:r>
        <w:t xml:space="preserve"> </w:t>
      </w:r>
      <w:r>
        <w:t>его</w:t>
      </w:r>
      <w:r>
        <w:t xml:space="preserve"> </w:t>
      </w:r>
      <w:r>
        <w:t>отсутствия</w:t>
      </w:r>
      <w:r>
        <w:t xml:space="preserve"> </w:t>
      </w:r>
      <w:r>
        <w:t>в</w:t>
      </w:r>
      <w:r>
        <w:t xml:space="preserve"> </w:t>
      </w:r>
      <w:r>
        <w:t>названном</w:t>
      </w:r>
      <w:r>
        <w:t xml:space="preserve"> </w:t>
      </w:r>
      <w:r>
        <w:t>перечне</w:t>
      </w:r>
      <w:r>
        <w:t xml:space="preserve"> – </w:t>
      </w:r>
      <w:r>
        <w:t>заблаговременно</w:t>
      </w:r>
      <w:r>
        <w:t xml:space="preserve"> </w:t>
      </w:r>
      <w:r>
        <w:t>принять решение</w:t>
      </w:r>
      <w:r>
        <w:t xml:space="preserve"> </w:t>
      </w:r>
      <w:r>
        <w:t>о</w:t>
      </w:r>
      <w:r>
        <w:t xml:space="preserve"> </w:t>
      </w:r>
      <w:r>
        <w:t>работе</w:t>
      </w:r>
      <w:r>
        <w:t xml:space="preserve"> </w:t>
      </w:r>
      <w:r>
        <w:t>в</w:t>
      </w:r>
      <w:r>
        <w:t xml:space="preserve"> </w:t>
      </w:r>
      <w:r>
        <w:t>новом</w:t>
      </w:r>
      <w:r>
        <w:t xml:space="preserve"> </w:t>
      </w:r>
      <w:r>
        <w:t>статусе.</w:t>
      </w:r>
      <w:r>
        <w:t xml:space="preserve"> </w:t>
      </w:r>
      <w:r>
        <w:t>Сообщаем,</w:t>
      </w:r>
      <w:r>
        <w:t xml:space="preserve"> </w:t>
      </w:r>
      <w:r>
        <w:t>что</w:t>
      </w:r>
      <w:r>
        <w:t xml:space="preserve"> </w:t>
      </w:r>
      <w:r>
        <w:t>Законом</w:t>
      </w:r>
      <w:r>
        <w:t xml:space="preserve"> </w:t>
      </w:r>
      <w:r>
        <w:t>Республики Беларусь</w:t>
      </w:r>
      <w:r>
        <w:t xml:space="preserve"> </w:t>
      </w:r>
      <w:r>
        <w:t>от</w:t>
      </w:r>
      <w:r>
        <w:t xml:space="preserve"> 22.04.2024 </w:t>
      </w:r>
      <w:r>
        <w:t>№</w:t>
      </w:r>
      <w:r>
        <w:t xml:space="preserve"> </w:t>
      </w:r>
      <w:r>
        <w:t>365-З</w:t>
      </w:r>
      <w:r>
        <w:t xml:space="preserve"> </w:t>
      </w:r>
      <w:r>
        <w:t>«Об</w:t>
      </w:r>
      <w:r>
        <w:t xml:space="preserve"> </w:t>
      </w:r>
      <w:r>
        <w:t>изменении</w:t>
      </w:r>
      <w:r>
        <w:t xml:space="preserve"> </w:t>
      </w:r>
      <w:r>
        <w:t>законов</w:t>
      </w:r>
      <w:r>
        <w:t xml:space="preserve"> </w:t>
      </w:r>
      <w:r>
        <w:t>по</w:t>
      </w:r>
      <w:r>
        <w:t xml:space="preserve"> </w:t>
      </w:r>
      <w:r>
        <w:t>вопросам предпринимательской</w:t>
      </w:r>
      <w:r>
        <w:t xml:space="preserve"> </w:t>
      </w:r>
      <w:r>
        <w:t>деятельности»</w:t>
      </w:r>
      <w:r>
        <w:t xml:space="preserve"> </w:t>
      </w:r>
      <w:r>
        <w:t>индивидуальному предпринимателю</w:t>
      </w:r>
      <w:r>
        <w:t xml:space="preserve"> </w:t>
      </w:r>
      <w:r>
        <w:t>предоставлена</w:t>
      </w:r>
      <w:r>
        <w:t xml:space="preserve"> </w:t>
      </w:r>
      <w:r>
        <w:t>возможность</w:t>
      </w:r>
      <w:r>
        <w:t xml:space="preserve"> </w:t>
      </w:r>
      <w:r>
        <w:t>продолжить</w:t>
      </w:r>
      <w:r>
        <w:t xml:space="preserve"> </w:t>
      </w:r>
      <w:r>
        <w:t>свою деятельность</w:t>
      </w:r>
      <w:r>
        <w:t xml:space="preserve"> </w:t>
      </w:r>
      <w:r>
        <w:t>путем</w:t>
      </w:r>
      <w:r>
        <w:t xml:space="preserve"> </w:t>
      </w:r>
      <w:r>
        <w:t>создания</w:t>
      </w:r>
      <w:r>
        <w:t xml:space="preserve"> </w:t>
      </w:r>
      <w:r>
        <w:t>коммерческой</w:t>
      </w:r>
      <w:r>
        <w:t xml:space="preserve"> </w:t>
      </w:r>
      <w:r>
        <w:t>организации,</w:t>
      </w:r>
      <w:r>
        <w:t xml:space="preserve"> </w:t>
      </w:r>
      <w:r>
        <w:t>учреждаемой одним</w:t>
      </w:r>
      <w:r>
        <w:t xml:space="preserve"> </w:t>
      </w:r>
      <w:r>
        <w:t>лицом,</w:t>
      </w:r>
      <w:r>
        <w:t xml:space="preserve"> </w:t>
      </w:r>
      <w:r>
        <w:t>в</w:t>
      </w:r>
      <w:r>
        <w:t xml:space="preserve"> </w:t>
      </w:r>
      <w:r>
        <w:t>особом</w:t>
      </w:r>
      <w:r>
        <w:t xml:space="preserve"> </w:t>
      </w:r>
      <w:r>
        <w:t>порядке</w:t>
      </w:r>
      <w:r>
        <w:t xml:space="preserve"> </w:t>
      </w:r>
      <w:r>
        <w:t>без</w:t>
      </w:r>
      <w:r>
        <w:t xml:space="preserve"> </w:t>
      </w:r>
      <w:r>
        <w:t>приостановления</w:t>
      </w:r>
      <w:r>
        <w:t xml:space="preserve"> </w:t>
      </w:r>
      <w:r>
        <w:t>деятельности,</w:t>
      </w:r>
      <w:r>
        <w:t xml:space="preserve"> </w:t>
      </w:r>
      <w:r>
        <w:t>с перехо</w:t>
      </w:r>
      <w:r>
        <w:t>дом</w:t>
      </w:r>
      <w:r>
        <w:t xml:space="preserve"> </w:t>
      </w:r>
      <w:r>
        <w:t>всех</w:t>
      </w:r>
      <w:r>
        <w:t xml:space="preserve"> </w:t>
      </w:r>
      <w:r>
        <w:t>прав</w:t>
      </w:r>
      <w:r>
        <w:t xml:space="preserve"> </w:t>
      </w:r>
      <w:r>
        <w:t>и</w:t>
      </w:r>
      <w:r>
        <w:t xml:space="preserve"> </w:t>
      </w:r>
      <w:r>
        <w:t>обязанностей</w:t>
      </w:r>
      <w:r>
        <w:t xml:space="preserve"> </w:t>
      </w:r>
      <w:r>
        <w:t>к</w:t>
      </w:r>
      <w:r>
        <w:t xml:space="preserve"> </w:t>
      </w:r>
      <w:r>
        <w:t>созданной</w:t>
      </w:r>
      <w:r>
        <w:t xml:space="preserve"> </w:t>
      </w:r>
      <w:r>
        <w:t>им</w:t>
      </w:r>
      <w:r>
        <w:t xml:space="preserve"> </w:t>
      </w:r>
      <w:r>
        <w:t>коммерческой организации.</w:t>
      </w:r>
    </w:p>
    <w:p w:rsidR="00BE4FE8" w:rsidRDefault="000B442B">
      <w:pPr>
        <w:ind w:left="-15" w:right="-15"/>
      </w:pPr>
      <w:r>
        <w:t>Подробная</w:t>
      </w:r>
      <w:r>
        <w:t xml:space="preserve"> </w:t>
      </w:r>
      <w:r>
        <w:t>информация,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примерный</w:t>
      </w:r>
      <w:r>
        <w:t xml:space="preserve"> </w:t>
      </w:r>
      <w:r>
        <w:t>алгоритм</w:t>
      </w:r>
      <w:r>
        <w:t xml:space="preserve"> </w:t>
      </w:r>
      <w:r>
        <w:t>действий при</w:t>
      </w:r>
      <w:r>
        <w:t xml:space="preserve"> </w:t>
      </w:r>
      <w:r>
        <w:t>переходе</w:t>
      </w:r>
      <w:r>
        <w:t xml:space="preserve"> </w:t>
      </w:r>
      <w:r>
        <w:t>индивидуального</w:t>
      </w:r>
      <w:r>
        <w:t xml:space="preserve"> </w:t>
      </w:r>
      <w:r>
        <w:t>предпринимателя</w:t>
      </w:r>
      <w:r>
        <w:t xml:space="preserve"> </w:t>
      </w:r>
      <w:r>
        <w:t>в</w:t>
      </w:r>
      <w:r>
        <w:t xml:space="preserve"> </w:t>
      </w:r>
      <w:r>
        <w:t>статус</w:t>
      </w:r>
      <w:r>
        <w:t xml:space="preserve"> </w:t>
      </w:r>
      <w:r>
        <w:t>юридического лица</w:t>
      </w:r>
      <w:r>
        <w:t xml:space="preserve"> </w:t>
      </w:r>
      <w:r>
        <w:t>размещен</w:t>
      </w:r>
      <w:r>
        <w:t xml:space="preserve"> </w:t>
      </w:r>
      <w:r>
        <w:t>на</w:t>
      </w:r>
      <w:r>
        <w:t xml:space="preserve"> </w:t>
      </w:r>
      <w:r>
        <w:t>официальных</w:t>
      </w:r>
      <w:r>
        <w:t xml:space="preserve"> </w:t>
      </w:r>
      <w:r>
        <w:t>сайтах</w:t>
      </w:r>
      <w:r>
        <w:t xml:space="preserve"> </w:t>
      </w:r>
      <w:r>
        <w:t>Министерства</w:t>
      </w:r>
      <w:r>
        <w:t xml:space="preserve"> </w:t>
      </w:r>
      <w:r>
        <w:t>экономики Республики</w:t>
      </w:r>
      <w:r>
        <w:t xml:space="preserve"> </w:t>
      </w:r>
      <w:r>
        <w:t>Беларусь</w:t>
      </w:r>
      <w:r>
        <w:t xml:space="preserve"> </w:t>
      </w:r>
      <w:r>
        <w:rPr>
          <w:b/>
        </w:rPr>
        <w:t xml:space="preserve">economy.gov.by </w:t>
      </w:r>
      <w:r>
        <w:t>и</w:t>
      </w:r>
      <w:r>
        <w:t xml:space="preserve"> </w:t>
      </w:r>
      <w:r>
        <w:t>Министерства</w:t>
      </w:r>
      <w:r>
        <w:t xml:space="preserve"> </w:t>
      </w:r>
      <w:r>
        <w:t>по</w:t>
      </w:r>
      <w:r>
        <w:t xml:space="preserve"> </w:t>
      </w:r>
      <w:r>
        <w:t>налогам</w:t>
      </w:r>
      <w:r>
        <w:t xml:space="preserve"> </w:t>
      </w:r>
      <w:r>
        <w:t xml:space="preserve">и сборам Республики Беларусь </w:t>
      </w:r>
      <w:r>
        <w:rPr>
          <w:b/>
        </w:rPr>
        <w:t>nalog.gov.by</w:t>
      </w:r>
      <w:r>
        <w:t>.</w:t>
      </w:r>
    </w:p>
    <w:sectPr w:rsidR="00BE4FE8">
      <w:pgSz w:w="11906" w:h="16838"/>
      <w:pgMar w:top="1440" w:right="851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E8"/>
    <w:rsid w:val="000B442B"/>
    <w:rsid w:val="00BE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2829906A-7441-4CE3-A82D-A5192D9B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3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i.firisovich</dc:creator>
  <cp:keywords/>
  <cp:lastModifiedBy>Ермакович Ольга Александровна</cp:lastModifiedBy>
  <cp:revision>2</cp:revision>
  <dcterms:created xsi:type="dcterms:W3CDTF">2025-03-31T05:16:00Z</dcterms:created>
  <dcterms:modified xsi:type="dcterms:W3CDTF">2025-03-31T05:16:00Z</dcterms:modified>
</cp:coreProperties>
</file>